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62" w:rsidRDefault="002E05E6" w:rsidP="00022B62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fillcolor="window">
            <v:imagedata r:id="rId4" o:title="GerbKntr1"/>
          </v:shape>
        </w:pict>
      </w:r>
    </w:p>
    <w:p w:rsidR="00022B62" w:rsidRPr="009D2CD1" w:rsidRDefault="00022B62" w:rsidP="00022B62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022B62" w:rsidRDefault="00022B62" w:rsidP="00022B62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022B62" w:rsidRDefault="00022B62" w:rsidP="00022B62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022B62" w:rsidRDefault="00022B62" w:rsidP="00022B62">
      <w:pPr>
        <w:pStyle w:val="3"/>
      </w:pPr>
      <w:r w:rsidRPr="005720F5">
        <w:t>УГЛИЧСКОГО МУНИЦИПАЛЬНОГО РАЙОНА</w:t>
      </w:r>
    </w:p>
    <w:p w:rsidR="00022B62" w:rsidRDefault="00022B62" w:rsidP="00022B62">
      <w:pPr>
        <w:pStyle w:val="a5"/>
        <w:ind w:firstLine="0"/>
        <w:rPr>
          <w:b/>
          <w:sz w:val="28"/>
          <w:szCs w:val="28"/>
        </w:rPr>
      </w:pPr>
    </w:p>
    <w:p w:rsidR="006504F3" w:rsidRDefault="006504F3" w:rsidP="00022B62">
      <w:pPr>
        <w:jc w:val="both"/>
        <w:rPr>
          <w:b/>
          <w:sz w:val="28"/>
          <w:szCs w:val="28"/>
        </w:rPr>
      </w:pPr>
    </w:p>
    <w:p w:rsidR="00022B62" w:rsidRDefault="006504F3" w:rsidP="00022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22B62">
        <w:rPr>
          <w:b/>
          <w:sz w:val="28"/>
          <w:szCs w:val="28"/>
        </w:rPr>
        <w:t xml:space="preserve">т </w:t>
      </w:r>
      <w:r w:rsidR="006415D3">
        <w:rPr>
          <w:b/>
          <w:sz w:val="28"/>
          <w:szCs w:val="28"/>
        </w:rPr>
        <w:t>23</w:t>
      </w:r>
      <w:r w:rsidR="00022B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22B62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="00022B62">
        <w:rPr>
          <w:b/>
          <w:sz w:val="28"/>
          <w:szCs w:val="28"/>
        </w:rPr>
        <w:t>2011 г.</w:t>
      </w:r>
      <w:r w:rsidR="00022B62" w:rsidRPr="00B805A1">
        <w:rPr>
          <w:b/>
          <w:sz w:val="28"/>
          <w:szCs w:val="28"/>
        </w:rPr>
        <w:t xml:space="preserve">   № </w:t>
      </w:r>
      <w:r w:rsidR="00022B62">
        <w:rPr>
          <w:b/>
          <w:sz w:val="28"/>
          <w:szCs w:val="28"/>
        </w:rPr>
        <w:t>7</w:t>
      </w:r>
      <w:r w:rsidR="006415D3">
        <w:rPr>
          <w:b/>
          <w:sz w:val="28"/>
          <w:szCs w:val="28"/>
        </w:rPr>
        <w:t>3</w:t>
      </w:r>
    </w:p>
    <w:p w:rsidR="006415D3" w:rsidRDefault="006415D3" w:rsidP="00022B62">
      <w:pPr>
        <w:pStyle w:val="a3"/>
      </w:pPr>
    </w:p>
    <w:p w:rsidR="00022B62" w:rsidRDefault="00022B62" w:rsidP="00022B62">
      <w:pPr>
        <w:pStyle w:val="a3"/>
      </w:pPr>
      <w:r>
        <w:t xml:space="preserve"> </w:t>
      </w:r>
    </w:p>
    <w:p w:rsidR="00022B62" w:rsidRPr="00E516CC" w:rsidRDefault="00022B62" w:rsidP="006415D3">
      <w:pPr>
        <w:pStyle w:val="a3"/>
        <w:tabs>
          <w:tab w:val="left" w:pos="5954"/>
        </w:tabs>
        <w:ind w:right="3684"/>
        <w:jc w:val="left"/>
      </w:pPr>
      <w:r>
        <w:rPr>
          <w:szCs w:val="28"/>
        </w:rPr>
        <w:t xml:space="preserve">Об утверждении </w:t>
      </w:r>
      <w:r w:rsidR="006415D3">
        <w:rPr>
          <w:szCs w:val="28"/>
        </w:rPr>
        <w:t>ведомственного п</w:t>
      </w:r>
      <w:r>
        <w:rPr>
          <w:szCs w:val="28"/>
        </w:rPr>
        <w:t xml:space="preserve">еречня муниципальных услуг, </w:t>
      </w:r>
      <w:r w:rsidR="006415D3">
        <w:rPr>
          <w:szCs w:val="28"/>
        </w:rPr>
        <w:t>оказываемых (выполняемых)</w:t>
      </w:r>
      <w:r>
        <w:rPr>
          <w:szCs w:val="28"/>
        </w:rPr>
        <w:t xml:space="preserve"> </w:t>
      </w:r>
      <w:r w:rsidR="00EA2CCA">
        <w:rPr>
          <w:szCs w:val="28"/>
        </w:rPr>
        <w:t>Муниципальным</w:t>
      </w:r>
      <w:r w:rsidR="006415D3">
        <w:rPr>
          <w:szCs w:val="28"/>
        </w:rPr>
        <w:t xml:space="preserve"> учреждением «Социально- культурный центр»</w:t>
      </w:r>
      <w:r>
        <w:t xml:space="preserve"> Слободского сельского поселения</w:t>
      </w:r>
    </w:p>
    <w:p w:rsidR="006415D3" w:rsidRDefault="006415D3" w:rsidP="006415D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415D3" w:rsidRDefault="006415D3" w:rsidP="006415D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Во исполнение  требований Федерального закона от 27 июля 2010 года № 210-ФЗ «Об организации предоставления государственных и муниципальных услуг» и предоставления гражданам и организациям полной информации об условиях и порядке оказания муниципальных услуг (работ), оказываемых (выполняемых) Муниципальным учреждением «Социально- культурный центр» Слободского сельского поселения</w:t>
      </w:r>
    </w:p>
    <w:p w:rsidR="006415D3" w:rsidRDefault="006415D3" w:rsidP="006415D3">
      <w:pPr>
        <w:pStyle w:val="a3"/>
      </w:pPr>
      <w:r>
        <w:rPr>
          <w:szCs w:val="28"/>
        </w:rPr>
        <w:t xml:space="preserve">АДМИНИСТРАЦИЯ ПОСЕЛЕНИЯ </w:t>
      </w:r>
      <w:r>
        <w:t>ПОСТАНОВЛЯЕТ:</w:t>
      </w:r>
    </w:p>
    <w:p w:rsidR="006415D3" w:rsidRDefault="006415D3" w:rsidP="006415D3">
      <w:pPr>
        <w:ind w:firstLine="709"/>
        <w:jc w:val="both"/>
        <w:rPr>
          <w:spacing w:val="2"/>
          <w:sz w:val="28"/>
          <w:szCs w:val="28"/>
        </w:rPr>
      </w:pPr>
    </w:p>
    <w:p w:rsidR="006415D3" w:rsidRDefault="006415D3" w:rsidP="006415D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ведомственный перечень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услуг (работ), оказываемых (выполняемых) Муниципальным учреждением «Социально- культурный центр» Слободского сельского поселения.</w:t>
      </w:r>
    </w:p>
    <w:p w:rsidR="006415D3" w:rsidRDefault="006415D3" w:rsidP="006415D3">
      <w:pPr>
        <w:pStyle w:val="a3"/>
        <w:ind w:right="-6" w:firstLine="708"/>
      </w:pPr>
      <w:r>
        <w:rPr>
          <w:spacing w:val="2"/>
          <w:szCs w:val="28"/>
        </w:rPr>
        <w:t xml:space="preserve">2. Контроль за исполнением </w:t>
      </w:r>
      <w:r>
        <w:t>настоящего постановления возложить на заместителя Главы Администрации Слободского сельского поселения Стрижову Н.А.</w:t>
      </w:r>
    </w:p>
    <w:p w:rsidR="006415D3" w:rsidRDefault="006415D3" w:rsidP="006415D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6415D3" w:rsidRDefault="006415D3" w:rsidP="006415D3">
      <w:pPr>
        <w:jc w:val="both"/>
        <w:rPr>
          <w:sz w:val="28"/>
          <w:szCs w:val="28"/>
        </w:rPr>
      </w:pPr>
    </w:p>
    <w:p w:rsidR="00022B62" w:rsidRDefault="00022B62" w:rsidP="00022B62">
      <w:pPr>
        <w:pStyle w:val="a3"/>
      </w:pPr>
    </w:p>
    <w:p w:rsidR="006504F3" w:rsidRDefault="006504F3" w:rsidP="006504F3">
      <w:pPr>
        <w:pStyle w:val="a3"/>
        <w:jc w:val="center"/>
      </w:pPr>
    </w:p>
    <w:p w:rsidR="00022B62" w:rsidRDefault="00022B62" w:rsidP="006504F3">
      <w:pPr>
        <w:pStyle w:val="a3"/>
        <w:jc w:val="center"/>
      </w:pPr>
      <w:r>
        <w:t>Глава поселения</w:t>
      </w:r>
      <w:r>
        <w:tab/>
      </w:r>
      <w:r>
        <w:tab/>
      </w:r>
      <w:r w:rsidR="006504F3">
        <w:t xml:space="preserve">                   </w:t>
      </w:r>
      <w:r>
        <w:tab/>
      </w:r>
      <w:r>
        <w:tab/>
        <w:t>Н.</w:t>
      </w:r>
      <w:r w:rsidR="006504F3">
        <w:t xml:space="preserve"> </w:t>
      </w:r>
      <w:r>
        <w:t>П. Смирнова</w:t>
      </w:r>
    </w:p>
    <w:p w:rsidR="00022B62" w:rsidRDefault="00022B62" w:rsidP="00022B62">
      <w:pPr>
        <w:pStyle w:val="a3"/>
      </w:pPr>
      <w:r>
        <w:t xml:space="preserve"> </w:t>
      </w:r>
    </w:p>
    <w:p w:rsidR="00022B62" w:rsidRDefault="00022B62" w:rsidP="00022B62">
      <w:pPr>
        <w:pStyle w:val="a3"/>
      </w:pPr>
    </w:p>
    <w:p w:rsidR="00135471" w:rsidRDefault="00135471"/>
    <w:p w:rsidR="00022B62" w:rsidRDefault="00022B62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04F3" w:rsidRDefault="006504F3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19749A" w:rsidRDefault="0019749A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19749A" w:rsidRDefault="0019749A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19749A" w:rsidRDefault="0019749A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19749A" w:rsidRDefault="0019749A" w:rsidP="0019749A">
      <w:pPr>
        <w:jc w:val="right"/>
        <w:rPr>
          <w:b/>
          <w:bCs/>
          <w:color w:val="000000"/>
        </w:rPr>
        <w:sectPr w:rsidR="0019749A" w:rsidSect="006504F3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</w:p>
    <w:p w:rsidR="0076007D" w:rsidRDefault="0076007D" w:rsidP="0076007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1 </w:t>
      </w:r>
    </w:p>
    <w:p w:rsidR="0076007D" w:rsidRDefault="0076007D" w:rsidP="007600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ВЕДОМСТВЕННЫЙ ПЕРЕЧЕНЬ</w:t>
      </w:r>
    </w:p>
    <w:p w:rsidR="0076007D" w:rsidRDefault="0076007D" w:rsidP="007600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муниципальных услуг (работ), оказываемых (выполняемых) Муниципальным учреждением «Социально-культурный центр» Слободского сельского поселения Угличского муниципального района </w:t>
      </w:r>
    </w:p>
    <w:p w:rsidR="0076007D" w:rsidRDefault="0076007D" w:rsidP="007600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счет бюджетных средств</w:t>
      </w:r>
    </w:p>
    <w:tbl>
      <w:tblPr>
        <w:tblW w:w="15070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2901"/>
        <w:gridCol w:w="2805"/>
        <w:gridCol w:w="2742"/>
        <w:gridCol w:w="3283"/>
        <w:gridCol w:w="2491"/>
      </w:tblGrid>
      <w:tr w:rsidR="0076007D" w:rsidTr="0076007D">
        <w:trPr>
          <w:trHeight w:val="116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№</w:t>
            </w:r>
          </w:p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п/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услуги  </w:t>
            </w:r>
            <w:r>
              <w:rPr>
                <w:b/>
                <w:color w:val="000000"/>
              </w:rPr>
              <w:br/>
              <w:t>(группы услуг)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Категория получателей услуги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Единица измерения объема </w:t>
            </w:r>
          </w:p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услуги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tabs>
                <w:tab w:val="left" w:pos="1912"/>
              </w:tabs>
              <w:jc w:val="center"/>
              <w:rPr>
                <w:rFonts w:eastAsia="Calibri"/>
                <w:b/>
                <w:color w:val="000000"/>
                <w:spacing w:val="-6"/>
                <w:lang w:eastAsia="en-US"/>
              </w:rPr>
            </w:pPr>
            <w:r>
              <w:rPr>
                <w:b/>
                <w:color w:val="000000"/>
                <w:spacing w:val="-6"/>
              </w:rPr>
              <w:t>Наименование показателя качества услуги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Поставщи</w:t>
            </w:r>
            <w:proofErr w:type="gramStart"/>
            <w:r>
              <w:rPr>
                <w:b/>
                <w:color w:val="000000"/>
              </w:rPr>
              <w:t>к(</w:t>
            </w:r>
            <w:proofErr w:type="gramEnd"/>
            <w:r>
              <w:rPr>
                <w:b/>
                <w:color w:val="000000"/>
              </w:rPr>
              <w:t xml:space="preserve">и) </w:t>
            </w:r>
          </w:p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услуги</w:t>
            </w:r>
          </w:p>
        </w:tc>
      </w:tr>
      <w:tr w:rsidR="0076007D" w:rsidTr="0076007D">
        <w:trPr>
          <w:trHeight w:val="419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 Молодежная политика</w:t>
            </w:r>
          </w:p>
        </w:tc>
      </w:tr>
      <w:tr w:rsidR="0076007D" w:rsidTr="0076007D">
        <w:trPr>
          <w:trHeight w:val="341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spacing w:val="-12"/>
                <w:lang w:eastAsia="en-US"/>
              </w:rPr>
            </w:pPr>
            <w:r>
              <w:rPr>
                <w:b/>
                <w:color w:val="000000"/>
                <w:spacing w:val="-12"/>
              </w:rPr>
              <w:t>1.1.</w:t>
            </w:r>
            <w:r>
              <w:rPr>
                <w:b/>
                <w:color w:val="000000"/>
              </w:rPr>
              <w:t xml:space="preserve"> Предоставление культурно </w:t>
            </w:r>
            <w:proofErr w:type="gramStart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д</w:t>
            </w:r>
            <w:proofErr w:type="gramEnd"/>
            <w:r>
              <w:rPr>
                <w:b/>
                <w:color w:val="000000"/>
              </w:rPr>
              <w:t>осуговых</w:t>
            </w:r>
            <w:proofErr w:type="spellEnd"/>
            <w:r>
              <w:rPr>
                <w:b/>
                <w:color w:val="000000"/>
              </w:rPr>
              <w:t xml:space="preserve"> услуг для молодежи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культурно -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 для молодежи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граждане в возрасте от 14 до 30 лет; молодые семьи, в том числе неполные молодые семьи, состоящие из одного молодого родителя и одного и более ребенка, возраст каждого из супругов либо одного родителя в которых не превышает 35 лет; молодежные и детские объединения, молодежные совещательные органы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человек/</w:t>
            </w:r>
          </w:p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организаций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-Доля потребителей удовлетворенных качеством оказания муниципальной услуги, определяемая на основе  опросов потребителей муниципальной услуги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spacing w:val="-12"/>
                <w:lang w:eastAsia="en-US"/>
              </w:rPr>
            </w:pPr>
            <w:r>
              <w:rPr>
                <w:b/>
                <w:i/>
                <w:color w:val="000000"/>
                <w:spacing w:val="-12"/>
              </w:rPr>
              <w:t>1.2.</w:t>
            </w:r>
            <w:r>
              <w:rPr>
                <w:b/>
                <w:i/>
                <w:color w:val="000000"/>
              </w:rPr>
              <w:t xml:space="preserve"> Организация и проведение отдыха и оздоровления подростков и молодежи</w:t>
            </w:r>
          </w:p>
        </w:tc>
      </w:tr>
      <w:tr w:rsidR="0076007D" w:rsidTr="0076007D">
        <w:trPr>
          <w:trHeight w:val="90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Организация и проведение отдыха и оздоровления подростков и молодежи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граждане в возрасте от 14 до 30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Доля положительных или отрицательных отзывов, полученных в ходе проведения мероприятий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338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1.3. Внесение записей о деятельности волонтера в личную книжку, предоставление информации о направлениях добровольческой (волонтерской) деятельности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1.3.1.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spacing w:val="-18"/>
                <w:lang w:eastAsia="en-US"/>
              </w:rPr>
            </w:pPr>
            <w:r>
              <w:rPr>
                <w:color w:val="000000"/>
              </w:rPr>
              <w:t>Внесение записей о деятельности волонтера в личную книжку, предоставление информации о направлениях добровольческой (волонтерской) деятельности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молодые граждане в возрасте от 14 до 30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Доля потребителей удовлетворенных качеством оказания муниципальной услуги, определяемая на основе опросов потребителей муниципальной услуги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411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spacing w:val="-12"/>
                <w:lang w:eastAsia="en-US"/>
              </w:rPr>
            </w:pPr>
            <w:r>
              <w:rPr>
                <w:b/>
                <w:color w:val="000000"/>
                <w:spacing w:val="-12"/>
              </w:rPr>
              <w:t xml:space="preserve">2. Культура </w:t>
            </w:r>
          </w:p>
        </w:tc>
      </w:tr>
      <w:tr w:rsidR="0076007D" w:rsidTr="0076007D">
        <w:trPr>
          <w:trHeight w:val="411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spacing w:val="-12"/>
                <w:lang w:eastAsia="en-US"/>
              </w:rPr>
            </w:pPr>
            <w:r>
              <w:rPr>
                <w:b/>
                <w:i/>
                <w:color w:val="000000"/>
                <w:spacing w:val="-12"/>
              </w:rPr>
              <w:t xml:space="preserve">2.1. </w:t>
            </w:r>
            <w:r>
              <w:rPr>
                <w:b/>
                <w:i/>
                <w:color w:val="000000"/>
              </w:rPr>
              <w:t>Показ спектаклей, концертов и концертных программ, кинопрограмм и иных зрелищных культурно-просветительских программ</w:t>
            </w:r>
          </w:p>
        </w:tc>
      </w:tr>
      <w:tr w:rsidR="0076007D" w:rsidTr="0076007D">
        <w:trPr>
          <w:trHeight w:val="13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>Услуга по показу спектаклей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val="en-US" w:eastAsia="en-US"/>
              </w:rPr>
            </w:pPr>
            <w:r>
              <w:t>физические лица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07D" w:rsidRDefault="0076007D">
            <w:pPr>
              <w:rPr>
                <w:rFonts w:eastAsia="Calibri"/>
                <w:b/>
                <w:lang w:eastAsia="en-US"/>
              </w:rPr>
            </w:pPr>
            <w:r>
              <w:t>-</w:t>
            </w:r>
            <w:r>
              <w:rPr>
                <w:b/>
              </w:rPr>
              <w:t xml:space="preserve">        </w:t>
            </w:r>
            <w:r>
              <w:rPr>
                <w:color w:val="000000"/>
              </w:rPr>
              <w:t>единиц публичных показов на стационаре и на гастролях</w:t>
            </w:r>
          </w:p>
          <w:p w:rsidR="0076007D" w:rsidRDefault="0076007D">
            <w:pPr>
              <w:jc w:val="both"/>
            </w:pPr>
          </w:p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lang w:eastAsia="en-US"/>
              </w:rPr>
            </w:pPr>
            <w:r w:rsidRPr="0076007D">
              <w:t>-</w:t>
            </w:r>
            <w:r>
              <w:t xml:space="preserve">Средняя  </w:t>
            </w:r>
            <w:proofErr w:type="spellStart"/>
            <w:r>
              <w:t>заполняемость</w:t>
            </w:r>
            <w:proofErr w:type="spellEnd"/>
            <w:r>
              <w:t xml:space="preserve"> зала  на стационаре </w:t>
            </w:r>
          </w:p>
          <w:p w:rsidR="0076007D" w:rsidRDefault="0076007D">
            <w:r>
              <w:t>-Динамика  количества зрителей к предыдущему отчетному периоду</w:t>
            </w:r>
          </w:p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 xml:space="preserve">-Удельный вес населения, посещающих программы.       </w:t>
            </w:r>
            <w:proofErr w:type="gramStart"/>
            <w:r>
              <w:rPr>
                <w:lang w:val="en-US"/>
              </w:rPr>
              <w:t>-</w:t>
            </w:r>
            <w:r>
              <w:t>К</w:t>
            </w:r>
            <w:proofErr w:type="gramEnd"/>
            <w:r>
              <w:t>оличество посещений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Услуга по показу </w:t>
            </w:r>
            <w:r>
              <w:rPr>
                <w:color w:val="000000"/>
              </w:rPr>
              <w:t>концертов, концертных программ и иных зрелищных культурно-просветительских программ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>физические лица, юридические лица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b/>
                <w:lang w:eastAsia="en-US"/>
              </w:rPr>
            </w:pPr>
            <w:r>
              <w:t>-</w:t>
            </w:r>
            <w:r>
              <w:rPr>
                <w:b/>
              </w:rPr>
              <w:t xml:space="preserve">        </w:t>
            </w:r>
            <w:r>
              <w:rPr>
                <w:color w:val="000000"/>
              </w:rPr>
              <w:t>единиц публичных показов на стационаре и на гастролях</w:t>
            </w:r>
          </w:p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 xml:space="preserve"> - количество зрителей, посетивших мероприятия на стационарной площадке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lang w:eastAsia="en-US"/>
              </w:rPr>
            </w:pPr>
            <w:r>
              <w:t xml:space="preserve">-Средняя  </w:t>
            </w:r>
            <w:proofErr w:type="spellStart"/>
            <w:r>
              <w:t>заполняемость</w:t>
            </w:r>
            <w:proofErr w:type="spellEnd"/>
            <w:r>
              <w:t xml:space="preserve"> зала  на стационаре </w:t>
            </w:r>
          </w:p>
          <w:p w:rsidR="0076007D" w:rsidRDefault="0076007D">
            <w:r>
              <w:t>-Динамика  количества зрителей к предыдущему отчетному периоду</w:t>
            </w:r>
          </w:p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 xml:space="preserve">-Удельный вес населения, </w:t>
            </w:r>
            <w:proofErr w:type="gramStart"/>
            <w:r>
              <w:t>посещающих</w:t>
            </w:r>
            <w:proofErr w:type="gramEnd"/>
            <w:r>
              <w:t xml:space="preserve"> программы.       Количество посещений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spacing w:val="-20"/>
                <w:lang w:eastAsia="en-US"/>
              </w:rPr>
            </w:pPr>
            <w:r>
              <w:rPr>
                <w:b/>
                <w:i/>
                <w:color w:val="000000"/>
                <w:spacing w:val="-20"/>
              </w:rPr>
              <w:t>2.2..</w:t>
            </w:r>
            <w:r>
              <w:rPr>
                <w:b/>
                <w:i/>
                <w:color w:val="000000"/>
              </w:rPr>
              <w:t xml:space="preserve"> Библиотечное, библиографическое и информационное обслуживание пользователей библиотеки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 xml:space="preserve">выдача документов (печатных, электронных, аудиовизуальных) в </w:t>
            </w:r>
            <w:r>
              <w:rPr>
                <w:sz w:val="26"/>
                <w:szCs w:val="26"/>
              </w:rPr>
              <w:lastRenderedPageBreak/>
              <w:t xml:space="preserve">читальных залах, абонементах в соответствии с правилами пользования библиотекой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Физические  лица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14"/>
              </w:rPr>
              <w:t xml:space="preserve">человек зарегистрированных пользователей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>-Положительная динамика количества зарегистрированных пользователей по сравнению с предыдущим периодом</w:t>
            </w:r>
          </w:p>
          <w:p w:rsidR="0076007D" w:rsidRDefault="0076007D">
            <w:pPr>
              <w:jc w:val="both"/>
            </w:pPr>
            <w:r>
              <w:lastRenderedPageBreak/>
              <w:t>-Положительная динамика количества посещений по сравнению с предыдущим периодом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-Удельный вес населения, </w:t>
            </w:r>
            <w:proofErr w:type="gramStart"/>
            <w:r>
              <w:t>посещающих</w:t>
            </w:r>
            <w:proofErr w:type="gramEnd"/>
            <w:r>
              <w:t xml:space="preserve"> библиотеку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lastRenderedPageBreak/>
              <w:t>МУ «Социально-культурный центр»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2.2.2.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предоставление пользователям информации (справки, консультации) о составе библиотечных фондов через систему каталогов, электронных баз данных и другие формы библиотечного обслуживания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Физические  лица, юридические лица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pacing w:val="-14"/>
              </w:rPr>
              <w:t>человек зарегистрированных пользователей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>-Положительная динамика количества зарегистрированных пользователей по сравнению с предыдущим периодом</w:t>
            </w:r>
          </w:p>
          <w:p w:rsidR="0076007D" w:rsidRDefault="0076007D">
            <w:pPr>
              <w:jc w:val="both"/>
            </w:pPr>
            <w:r>
              <w:t>-Положительная динамика количества посещений по сравнению с предыдущим периодом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-Удельный вес населения, </w:t>
            </w:r>
            <w:proofErr w:type="gramStart"/>
            <w:r>
              <w:t>посещающих</w:t>
            </w:r>
            <w:proofErr w:type="gramEnd"/>
            <w:r>
              <w:t xml:space="preserve"> библиотеку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2.2.3.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lang w:eastAsia="en-US"/>
              </w:rPr>
            </w:pPr>
            <w:r>
              <w:t>Проведение мероприятий по популяризации книги и чтения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Физические  лица, юридические лица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 xml:space="preserve">-Количество мероприятий; </w:t>
            </w:r>
          </w:p>
          <w:p w:rsidR="0076007D" w:rsidRDefault="0076007D">
            <w:pPr>
              <w:jc w:val="both"/>
              <w:rPr>
                <w:rFonts w:eastAsia="Calibri"/>
                <w:spacing w:val="-18"/>
                <w:lang w:eastAsia="en-US"/>
              </w:rPr>
            </w:pPr>
            <w:r>
              <w:t xml:space="preserve">-Количество посещений на мероприятиях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t>Положительная динамика количества посещений по сравнению с предыдущим периодом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Удельный вес населения, </w:t>
            </w:r>
            <w:proofErr w:type="gramStart"/>
            <w:r>
              <w:t>посещающих</w:t>
            </w:r>
            <w:proofErr w:type="gramEnd"/>
            <w:r>
              <w:t xml:space="preserve"> библиотеку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 xml:space="preserve">2.3. Организации деятельности </w:t>
            </w:r>
            <w:r>
              <w:rPr>
                <w:b/>
                <w:i/>
              </w:rPr>
              <w:t>творческих коллективов, студий, кружков, секций, любительских объединений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2.3.1.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Организация  деятельности </w:t>
            </w:r>
            <w:r>
              <w:t>творческих коллективов, студий, кружков, секций, любительских объединений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-количество участников формирований;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-количество </w:t>
            </w:r>
            <w:proofErr w:type="gramStart"/>
            <w:r>
              <w:rPr>
                <w:color w:val="000000"/>
              </w:rPr>
              <w:t>клубных</w:t>
            </w:r>
            <w:proofErr w:type="gramEnd"/>
            <w:r>
              <w:rPr>
                <w:color w:val="000000"/>
              </w:rPr>
              <w:t xml:space="preserve">  формированиями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-динамика количества клубных формирований по сравнению с предыдущим периодом</w:t>
            </w:r>
          </w:p>
          <w:p w:rsidR="0076007D" w:rsidRDefault="00760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коллективов со званием «народный», «образцовый» 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-Доля участников клубных формирований, получивших звание на районных, </w:t>
            </w:r>
            <w:r>
              <w:rPr>
                <w:color w:val="000000"/>
              </w:rPr>
              <w:lastRenderedPageBreak/>
              <w:t>областных, всероссийских конкурсах, фестивалях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lastRenderedPageBreak/>
              <w:t>МУ «Социально-культурный центр»</w:t>
            </w:r>
          </w:p>
        </w:tc>
      </w:tr>
      <w:tr w:rsidR="0076007D" w:rsidTr="0076007D">
        <w:trPr>
          <w:trHeight w:val="817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II. Работы, выполняемые муниципальными учреждениями</w:t>
            </w:r>
          </w:p>
        </w:tc>
      </w:tr>
      <w:tr w:rsidR="0076007D" w:rsidTr="0076007D">
        <w:trPr>
          <w:trHeight w:val="8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Наименование работ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Единица измерения объема работ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Наименование показателя качества (результата) работ  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Исполнитель  работ </w:t>
            </w:r>
          </w:p>
        </w:tc>
      </w:tr>
      <w:tr w:rsidR="0076007D" w:rsidTr="0076007D">
        <w:trPr>
          <w:trHeight w:val="426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 Молодежная политика</w:t>
            </w:r>
          </w:p>
        </w:tc>
      </w:tr>
      <w:tr w:rsidR="0076007D" w:rsidTr="0076007D">
        <w:trPr>
          <w:trHeight w:val="352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 xml:space="preserve">1.1. Профилактика </w:t>
            </w:r>
            <w:proofErr w:type="gramStart"/>
            <w:r>
              <w:rPr>
                <w:b/>
                <w:i/>
                <w:color w:val="000000"/>
              </w:rPr>
              <w:t>социальных</w:t>
            </w:r>
            <w:proofErr w:type="gram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дезадаптаций</w:t>
            </w:r>
            <w:proofErr w:type="spellEnd"/>
            <w:r>
              <w:rPr>
                <w:b/>
                <w:i/>
                <w:color w:val="000000"/>
              </w:rPr>
              <w:t xml:space="preserve"> в молодежной среде</w:t>
            </w:r>
          </w:p>
        </w:tc>
      </w:tr>
      <w:tr w:rsidR="0076007D" w:rsidTr="0076007D">
        <w:trPr>
          <w:trHeight w:val="7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Профилактика </w:t>
            </w:r>
            <w:proofErr w:type="gramStart"/>
            <w:r>
              <w:rPr>
                <w:color w:val="000000"/>
              </w:rPr>
              <w:t>социальных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дезадаптаций</w:t>
            </w:r>
            <w:proofErr w:type="spellEnd"/>
            <w:r>
              <w:rPr>
                <w:color w:val="000000"/>
              </w:rPr>
              <w:t xml:space="preserve"> в молодежной среде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 Соответствие муниципальному заданию, доля положительных или  отрицательных отзывов, полученных проведения мероприятий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-Количество молодых людей, обратившихся за консультацией.                         </w:t>
            </w:r>
            <w:proofErr w:type="gramStart"/>
            <w:r>
              <w:t>-К</w:t>
            </w:r>
            <w:proofErr w:type="gramEnd"/>
            <w:r>
              <w:t xml:space="preserve">оличество проведённых консультаций.                                                  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712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1.2.</w:t>
            </w:r>
            <w:r>
              <w:rPr>
                <w:b/>
                <w:i/>
                <w:color w:val="000000"/>
                <w:spacing w:val="-4"/>
              </w:rPr>
              <w:t xml:space="preserve"> Организация и проведение международных, всероссийских, межрегиональных, региональных, межмуниципальных и муниципальных  мероприятий в сфере молодежной политики</w:t>
            </w:r>
          </w:p>
        </w:tc>
      </w:tr>
      <w:tr w:rsidR="0076007D" w:rsidTr="0076007D">
        <w:trPr>
          <w:trHeight w:val="7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>
              <w:rPr>
                <w:color w:val="000000"/>
              </w:rPr>
              <w:t xml:space="preserve">Организация и проведение межрегиональных, региональных, межмуниципальных и муниципальных, </w:t>
            </w:r>
            <w:proofErr w:type="spellStart"/>
            <w:r>
              <w:rPr>
                <w:color w:val="000000"/>
              </w:rPr>
              <w:t>межпоселенческих</w:t>
            </w:r>
            <w:proofErr w:type="spellEnd"/>
            <w:r>
              <w:rPr>
                <w:color w:val="000000"/>
              </w:rPr>
              <w:t xml:space="preserve"> мероприятий в сфере </w:t>
            </w:r>
            <w:r>
              <w:rPr>
                <w:color w:val="000000"/>
              </w:rPr>
              <w:lastRenderedPageBreak/>
              <w:t>молодежной политики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-Соответствие муниципальному заданию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-Соответствие муниципальному заданию, доля положительных или отрицательных отзывов, </w:t>
            </w:r>
            <w:r>
              <w:rPr>
                <w:color w:val="000000"/>
              </w:rPr>
              <w:lastRenderedPageBreak/>
              <w:t>полученных в ходе проведения мероприятий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lastRenderedPageBreak/>
              <w:t>МУ «Социально-культурный центр»</w:t>
            </w:r>
          </w:p>
        </w:tc>
      </w:tr>
      <w:tr w:rsidR="0076007D" w:rsidTr="0076007D">
        <w:trPr>
          <w:trHeight w:val="507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2. Физическая культура и спорт</w:t>
            </w:r>
          </w:p>
        </w:tc>
      </w:tr>
      <w:tr w:rsidR="0076007D" w:rsidTr="0076007D">
        <w:trPr>
          <w:trHeight w:val="507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2.1. Организация и проведение физкультурно-оздоровительных, спортивных мероприятий  разного уровня</w:t>
            </w:r>
          </w:p>
        </w:tc>
      </w:tr>
      <w:tr w:rsidR="0076007D" w:rsidTr="0076007D">
        <w:trPr>
          <w:trHeight w:val="4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Организация и проведение физкультурно-оздоровительных, спортивных мероприятий  разного уровня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lang w:eastAsia="en-US"/>
              </w:rPr>
            </w:pPr>
            <w:r>
              <w:t>-Доля  положительных или отрицательных отзывов  полученных в ходе  мероприятий</w:t>
            </w:r>
          </w:p>
          <w:p w:rsidR="0076007D" w:rsidRDefault="0076007D">
            <w:pPr>
              <w:jc w:val="both"/>
            </w:pPr>
            <w:r>
              <w:t>-Количество  призеров соревнований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-</w:t>
            </w:r>
            <w:r>
              <w:rPr>
                <w:color w:val="000000"/>
              </w:rPr>
              <w:t>Соответствие муниципальному (техническому) заданию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414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3. Культура</w:t>
            </w:r>
          </w:p>
        </w:tc>
      </w:tr>
      <w:tr w:rsidR="0076007D" w:rsidTr="0076007D">
        <w:trPr>
          <w:trHeight w:val="414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3.1. Создание спектаклей, концертов, концертных программ, кинопрограмм и иных зрелищных и культурно-просветительных программ</w:t>
            </w:r>
          </w:p>
        </w:tc>
      </w:tr>
      <w:tr w:rsidR="0076007D" w:rsidTr="0076007D">
        <w:trPr>
          <w:trHeight w:val="19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Создание спектаклей, концертов, концертных программ, кинопрограмм и иных зрелищных программ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-количество новых (капитально возобновленных) постановок, программ  и представлений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-Степень соответствия предъявленным требованиям</w:t>
            </w:r>
          </w:p>
          <w:p w:rsidR="0076007D" w:rsidRDefault="0076007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Доля положительных или отрицательных отзывав</w:t>
            </w:r>
            <w:proofErr w:type="gramEnd"/>
            <w:r>
              <w:rPr>
                <w:color w:val="000000"/>
              </w:rPr>
              <w:t>, полученных в ходе проведения мероприятий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-Экспертная оценка постоянно действующего в учреждении совещательного органа по вопросам творческой деятельности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3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3.1.2.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Создание и осуществление культурно-просветительских программ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-количество новых (капитально возобновленных) постановок, программ  и представлений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-Степень соответствия представленным требованиям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534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3.2. Формирование и учет фондов библиотеки</w:t>
            </w:r>
          </w:p>
        </w:tc>
      </w:tr>
      <w:tr w:rsidR="0076007D" w:rsidTr="0076007D">
        <w:trPr>
          <w:trHeight w:val="5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3.2.1.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lang w:eastAsia="en-US"/>
              </w:rPr>
            </w:pPr>
            <w:r>
              <w:t>Формирование и учет фондов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spacing w:val="-18"/>
                <w:lang w:eastAsia="en-US"/>
              </w:rPr>
            </w:pPr>
            <w:r>
              <w:rPr>
                <w:spacing w:val="-18"/>
              </w:rPr>
              <w:t xml:space="preserve">-Количество </w:t>
            </w:r>
            <w:r>
              <w:t xml:space="preserve">библиотечного </w:t>
            </w:r>
            <w:r>
              <w:rPr>
                <w:spacing w:val="-18"/>
              </w:rPr>
              <w:t>фонда;</w:t>
            </w:r>
          </w:p>
          <w:p w:rsidR="0076007D" w:rsidRDefault="0076007D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 xml:space="preserve">-Количество поступивших и выбывших документов 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spacing w:val="-18"/>
              </w:rPr>
              <w:t>-Количество  подвергнутого проверке</w:t>
            </w:r>
            <w:r>
              <w:t xml:space="preserve"> библиотечного   </w:t>
            </w:r>
            <w:r>
              <w:rPr>
                <w:spacing w:val="-18"/>
              </w:rPr>
              <w:t xml:space="preserve">фонда 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-Динамика количества экземпляров библиотечного фонда к уровню предыдущего года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spacing w:val="-14"/>
                <w:lang w:eastAsia="en-US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Динамика количества оцифрованных документов по сравнению  с предыдущим годом.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590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3.3. Библиографическая обработка документов и организация каталогов</w:t>
            </w:r>
          </w:p>
        </w:tc>
      </w:tr>
      <w:tr w:rsidR="0076007D" w:rsidTr="0076007D">
        <w:trPr>
          <w:trHeight w:val="116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3.3.1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lang w:eastAsia="en-US"/>
              </w:rPr>
            </w:pPr>
            <w:r>
              <w:t>Библиографическая обработка документов и организация каталогов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18"/>
              </w:rPr>
              <w:t>-</w:t>
            </w:r>
            <w:r>
              <w:t xml:space="preserve">Количество библиографических записей </w:t>
            </w:r>
            <w:proofErr w:type="gramStart"/>
            <w:r>
              <w:t xml:space="preserve">( </w:t>
            </w:r>
            <w:proofErr w:type="gramEnd"/>
            <w:r>
              <w:t>новых и отредактированных) внесенных в электронный каталог и  электронные БД собственной генерации;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- Количество внесенных</w:t>
            </w:r>
            <w:r>
              <w:rPr>
                <w:spacing w:val="-18"/>
              </w:rPr>
              <w:t xml:space="preserve"> (</w:t>
            </w:r>
            <w:r>
              <w:t>отредактированных) библиографических записей в карточных каталогах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-Динамика объема электронных каталогов по сравнению с предыдущим годом.</w:t>
            </w:r>
          </w:p>
          <w:p w:rsidR="0076007D" w:rsidRDefault="0076007D">
            <w:pPr>
              <w:rPr>
                <w:color w:val="000000"/>
              </w:rPr>
            </w:pPr>
            <w:r>
              <w:rPr>
                <w:color w:val="000000"/>
              </w:rPr>
              <w:t>-Динамика количества отредактированных библиографических записей в карточных каталогах.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spacing w:val="-14"/>
                <w:lang w:eastAsia="en-US"/>
              </w:rPr>
            </w:pPr>
            <w:r>
              <w:rPr>
                <w:color w:val="000000"/>
              </w:rPr>
              <w:t xml:space="preserve">-Доля документов из фондов библиотеки, библиографические описания которых отражены в электронном каталоге. </w:t>
            </w:r>
            <w:r>
              <w:rPr>
                <w:color w:val="000000"/>
              </w:rPr>
              <w:lastRenderedPageBreak/>
              <w:t>В общем объеме фондов.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lastRenderedPageBreak/>
              <w:t>МУ «Социально-культурный центр»</w:t>
            </w:r>
          </w:p>
        </w:tc>
      </w:tr>
      <w:tr w:rsidR="0076007D" w:rsidTr="0076007D">
        <w:trPr>
          <w:trHeight w:val="414"/>
          <w:jc w:val="center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lastRenderedPageBreak/>
              <w:t>3.4. Организация и проведение общественно значимых мероприятий в установленной сфере деятельности</w:t>
            </w:r>
          </w:p>
        </w:tc>
      </w:tr>
      <w:tr w:rsidR="0076007D" w:rsidTr="0076007D">
        <w:trPr>
          <w:trHeight w:val="116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3.4.1.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Организация и проведение  мероприятий различного  уровня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-количество мероприятий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-Степень удовлетворенность;</w:t>
            </w:r>
          </w:p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-Динамика средней наполняемости  мероприятия 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  <w:tr w:rsidR="0076007D" w:rsidTr="0076007D">
        <w:trPr>
          <w:trHeight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3.4.2.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Участие в мероприятиях (фестивали, конкурсы) различного  уровня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-количество мероприятий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-Динамика количества участников/победителей конкурсов и фестивалей различного уровня 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07D" w:rsidRDefault="0076007D">
            <w:pPr>
              <w:jc w:val="center"/>
              <w:rPr>
                <w:rFonts w:eastAsia="Calibri"/>
                <w:color w:val="000000"/>
                <w:spacing w:val="-12"/>
                <w:lang w:eastAsia="en-US"/>
              </w:rPr>
            </w:pPr>
            <w:r>
              <w:rPr>
                <w:color w:val="000000"/>
                <w:spacing w:val="-12"/>
              </w:rPr>
              <w:t>МУ «Социально-культурный центр»</w:t>
            </w:r>
          </w:p>
        </w:tc>
      </w:tr>
    </w:tbl>
    <w:p w:rsidR="0076007D" w:rsidRDefault="0076007D" w:rsidP="0076007D">
      <w:pPr>
        <w:rPr>
          <w:rFonts w:ascii="Calibri" w:eastAsia="Calibri" w:hAnsi="Calibri"/>
          <w:sz w:val="22"/>
          <w:szCs w:val="22"/>
          <w:lang w:eastAsia="en-US"/>
        </w:rPr>
      </w:pPr>
    </w:p>
    <w:p w:rsidR="004754B2" w:rsidRDefault="004754B2" w:rsidP="0076007D">
      <w:pPr>
        <w:jc w:val="right"/>
        <w:rPr>
          <w:b/>
          <w:color w:val="000000"/>
          <w:sz w:val="20"/>
          <w:szCs w:val="20"/>
        </w:rPr>
      </w:pPr>
    </w:p>
    <w:sectPr w:rsidR="004754B2" w:rsidSect="0019749A">
      <w:pgSz w:w="16838" w:h="11906" w:orient="landscape" w:code="9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B62"/>
    <w:rsid w:val="0000075F"/>
    <w:rsid w:val="00005D78"/>
    <w:rsid w:val="000063B6"/>
    <w:rsid w:val="00010ABD"/>
    <w:rsid w:val="00022A61"/>
    <w:rsid w:val="00022B59"/>
    <w:rsid w:val="00022B62"/>
    <w:rsid w:val="00022E55"/>
    <w:rsid w:val="00024400"/>
    <w:rsid w:val="000324EA"/>
    <w:rsid w:val="00034C26"/>
    <w:rsid w:val="0003534A"/>
    <w:rsid w:val="0003638E"/>
    <w:rsid w:val="00045BCC"/>
    <w:rsid w:val="00045D8E"/>
    <w:rsid w:val="00051CF8"/>
    <w:rsid w:val="000538EA"/>
    <w:rsid w:val="00056263"/>
    <w:rsid w:val="00060610"/>
    <w:rsid w:val="0006379E"/>
    <w:rsid w:val="00063A73"/>
    <w:rsid w:val="000644CF"/>
    <w:rsid w:val="00067C9B"/>
    <w:rsid w:val="00070223"/>
    <w:rsid w:val="0008021C"/>
    <w:rsid w:val="0009195A"/>
    <w:rsid w:val="000A190E"/>
    <w:rsid w:val="000A7B8C"/>
    <w:rsid w:val="000B4466"/>
    <w:rsid w:val="000C7EFD"/>
    <w:rsid w:val="000D1EB0"/>
    <w:rsid w:val="000D638A"/>
    <w:rsid w:val="000D727C"/>
    <w:rsid w:val="000E107D"/>
    <w:rsid w:val="000E6DCB"/>
    <w:rsid w:val="000F4D41"/>
    <w:rsid w:val="000F7550"/>
    <w:rsid w:val="00101AF1"/>
    <w:rsid w:val="001026E1"/>
    <w:rsid w:val="001140A5"/>
    <w:rsid w:val="00120632"/>
    <w:rsid w:val="00132867"/>
    <w:rsid w:val="00133346"/>
    <w:rsid w:val="00133EF5"/>
    <w:rsid w:val="00134CC3"/>
    <w:rsid w:val="00135471"/>
    <w:rsid w:val="001513CF"/>
    <w:rsid w:val="001536CD"/>
    <w:rsid w:val="0015451D"/>
    <w:rsid w:val="00154D78"/>
    <w:rsid w:val="0016491E"/>
    <w:rsid w:val="0017061F"/>
    <w:rsid w:val="00174D24"/>
    <w:rsid w:val="00180100"/>
    <w:rsid w:val="00181946"/>
    <w:rsid w:val="00183F7C"/>
    <w:rsid w:val="00184DF9"/>
    <w:rsid w:val="0018543E"/>
    <w:rsid w:val="001865C5"/>
    <w:rsid w:val="00194FFC"/>
    <w:rsid w:val="00196526"/>
    <w:rsid w:val="0019696D"/>
    <w:rsid w:val="0019749A"/>
    <w:rsid w:val="001A6B25"/>
    <w:rsid w:val="001B3BDD"/>
    <w:rsid w:val="001C062A"/>
    <w:rsid w:val="001C1C96"/>
    <w:rsid w:val="001C1E5D"/>
    <w:rsid w:val="001C2A14"/>
    <w:rsid w:val="001D7547"/>
    <w:rsid w:val="001E0ACB"/>
    <w:rsid w:val="001E3CC4"/>
    <w:rsid w:val="001E415A"/>
    <w:rsid w:val="001E4C48"/>
    <w:rsid w:val="001E7FCA"/>
    <w:rsid w:val="001F278C"/>
    <w:rsid w:val="001F3B9A"/>
    <w:rsid w:val="001F45D9"/>
    <w:rsid w:val="001F49E9"/>
    <w:rsid w:val="00217D7E"/>
    <w:rsid w:val="00220490"/>
    <w:rsid w:val="00224B35"/>
    <w:rsid w:val="00225388"/>
    <w:rsid w:val="00225AC5"/>
    <w:rsid w:val="0023044A"/>
    <w:rsid w:val="0023047E"/>
    <w:rsid w:val="00235E98"/>
    <w:rsid w:val="002434F5"/>
    <w:rsid w:val="002515DA"/>
    <w:rsid w:val="002606F0"/>
    <w:rsid w:val="002637AF"/>
    <w:rsid w:val="00276553"/>
    <w:rsid w:val="00277FED"/>
    <w:rsid w:val="00280A1D"/>
    <w:rsid w:val="00280F1A"/>
    <w:rsid w:val="002958C9"/>
    <w:rsid w:val="002A21BC"/>
    <w:rsid w:val="002B6465"/>
    <w:rsid w:val="002B7721"/>
    <w:rsid w:val="002B7E26"/>
    <w:rsid w:val="002C26BA"/>
    <w:rsid w:val="002C56FE"/>
    <w:rsid w:val="002D563C"/>
    <w:rsid w:val="002E05E6"/>
    <w:rsid w:val="002E13E5"/>
    <w:rsid w:val="002E5CEA"/>
    <w:rsid w:val="002F7644"/>
    <w:rsid w:val="00306187"/>
    <w:rsid w:val="00320197"/>
    <w:rsid w:val="00323B60"/>
    <w:rsid w:val="0033305D"/>
    <w:rsid w:val="003508B8"/>
    <w:rsid w:val="0036014F"/>
    <w:rsid w:val="00367487"/>
    <w:rsid w:val="00370D3A"/>
    <w:rsid w:val="00372ABF"/>
    <w:rsid w:val="00373771"/>
    <w:rsid w:val="00380D81"/>
    <w:rsid w:val="00385997"/>
    <w:rsid w:val="00386A4F"/>
    <w:rsid w:val="0038796E"/>
    <w:rsid w:val="003A3BAB"/>
    <w:rsid w:val="003B0F14"/>
    <w:rsid w:val="003C2D92"/>
    <w:rsid w:val="003D0946"/>
    <w:rsid w:val="003D3599"/>
    <w:rsid w:val="003D4FBA"/>
    <w:rsid w:val="003D59CA"/>
    <w:rsid w:val="003E01F3"/>
    <w:rsid w:val="003E51C1"/>
    <w:rsid w:val="003E651A"/>
    <w:rsid w:val="003F65D4"/>
    <w:rsid w:val="004005D3"/>
    <w:rsid w:val="00406020"/>
    <w:rsid w:val="004157A9"/>
    <w:rsid w:val="004179CE"/>
    <w:rsid w:val="004266E3"/>
    <w:rsid w:val="00437EEA"/>
    <w:rsid w:val="004472F0"/>
    <w:rsid w:val="0044764B"/>
    <w:rsid w:val="00461E6B"/>
    <w:rsid w:val="004647D1"/>
    <w:rsid w:val="00470066"/>
    <w:rsid w:val="0047539C"/>
    <w:rsid w:val="004754B2"/>
    <w:rsid w:val="004768B9"/>
    <w:rsid w:val="00476A8E"/>
    <w:rsid w:val="00480732"/>
    <w:rsid w:val="00480F14"/>
    <w:rsid w:val="004923D5"/>
    <w:rsid w:val="00492F10"/>
    <w:rsid w:val="004939FF"/>
    <w:rsid w:val="00495569"/>
    <w:rsid w:val="004A6178"/>
    <w:rsid w:val="004A6AA4"/>
    <w:rsid w:val="004B0B6E"/>
    <w:rsid w:val="004B3FD4"/>
    <w:rsid w:val="004B736C"/>
    <w:rsid w:val="004C2C64"/>
    <w:rsid w:val="004C5EEF"/>
    <w:rsid w:val="004D4C2F"/>
    <w:rsid w:val="004E1902"/>
    <w:rsid w:val="005061A2"/>
    <w:rsid w:val="005172CC"/>
    <w:rsid w:val="005243B1"/>
    <w:rsid w:val="00524ED1"/>
    <w:rsid w:val="00530002"/>
    <w:rsid w:val="00531DFC"/>
    <w:rsid w:val="005326F5"/>
    <w:rsid w:val="00534DE2"/>
    <w:rsid w:val="00534F86"/>
    <w:rsid w:val="0053616B"/>
    <w:rsid w:val="005402A2"/>
    <w:rsid w:val="005440B5"/>
    <w:rsid w:val="00544D51"/>
    <w:rsid w:val="00545275"/>
    <w:rsid w:val="00546C37"/>
    <w:rsid w:val="00553473"/>
    <w:rsid w:val="00555966"/>
    <w:rsid w:val="005561D4"/>
    <w:rsid w:val="00556CC1"/>
    <w:rsid w:val="00562D28"/>
    <w:rsid w:val="00565533"/>
    <w:rsid w:val="00566100"/>
    <w:rsid w:val="00567DB9"/>
    <w:rsid w:val="00581343"/>
    <w:rsid w:val="00590225"/>
    <w:rsid w:val="00590F88"/>
    <w:rsid w:val="005969C5"/>
    <w:rsid w:val="005A4799"/>
    <w:rsid w:val="005B0882"/>
    <w:rsid w:val="005B5915"/>
    <w:rsid w:val="005C22E5"/>
    <w:rsid w:val="005C6F65"/>
    <w:rsid w:val="005D1556"/>
    <w:rsid w:val="005D2729"/>
    <w:rsid w:val="005D3B7D"/>
    <w:rsid w:val="005E2BB9"/>
    <w:rsid w:val="005E469B"/>
    <w:rsid w:val="005F0F92"/>
    <w:rsid w:val="0060023E"/>
    <w:rsid w:val="00611B9F"/>
    <w:rsid w:val="0062466A"/>
    <w:rsid w:val="00626CEE"/>
    <w:rsid w:val="006415D3"/>
    <w:rsid w:val="006421B4"/>
    <w:rsid w:val="00642268"/>
    <w:rsid w:val="00643455"/>
    <w:rsid w:val="00645F8E"/>
    <w:rsid w:val="0064698F"/>
    <w:rsid w:val="006504F3"/>
    <w:rsid w:val="006505E4"/>
    <w:rsid w:val="0065467C"/>
    <w:rsid w:val="00674D33"/>
    <w:rsid w:val="00683C8C"/>
    <w:rsid w:val="006907F5"/>
    <w:rsid w:val="006B05AC"/>
    <w:rsid w:val="006B5028"/>
    <w:rsid w:val="006B5069"/>
    <w:rsid w:val="006B6F63"/>
    <w:rsid w:val="006B7C90"/>
    <w:rsid w:val="006C20C3"/>
    <w:rsid w:val="006C317F"/>
    <w:rsid w:val="006C752B"/>
    <w:rsid w:val="006C79BC"/>
    <w:rsid w:val="006D488C"/>
    <w:rsid w:val="006E25D5"/>
    <w:rsid w:val="006F2ADF"/>
    <w:rsid w:val="006F7DAF"/>
    <w:rsid w:val="00707444"/>
    <w:rsid w:val="007106C3"/>
    <w:rsid w:val="007305CD"/>
    <w:rsid w:val="0073129A"/>
    <w:rsid w:val="00732BD1"/>
    <w:rsid w:val="00733465"/>
    <w:rsid w:val="00741DF0"/>
    <w:rsid w:val="0074519B"/>
    <w:rsid w:val="00753742"/>
    <w:rsid w:val="00755146"/>
    <w:rsid w:val="0076007D"/>
    <w:rsid w:val="00771BCB"/>
    <w:rsid w:val="007736E0"/>
    <w:rsid w:val="00777BE3"/>
    <w:rsid w:val="00780516"/>
    <w:rsid w:val="0078133A"/>
    <w:rsid w:val="00783D3D"/>
    <w:rsid w:val="00786034"/>
    <w:rsid w:val="007860A8"/>
    <w:rsid w:val="0078665B"/>
    <w:rsid w:val="00794010"/>
    <w:rsid w:val="00796385"/>
    <w:rsid w:val="007967CA"/>
    <w:rsid w:val="007B299A"/>
    <w:rsid w:val="007D0BE7"/>
    <w:rsid w:val="007D5920"/>
    <w:rsid w:val="007D786A"/>
    <w:rsid w:val="007E0E04"/>
    <w:rsid w:val="007E6813"/>
    <w:rsid w:val="007F13D2"/>
    <w:rsid w:val="007F2655"/>
    <w:rsid w:val="007F414A"/>
    <w:rsid w:val="007F5D82"/>
    <w:rsid w:val="007F68F5"/>
    <w:rsid w:val="007F79B0"/>
    <w:rsid w:val="00801C5E"/>
    <w:rsid w:val="00804723"/>
    <w:rsid w:val="0080613D"/>
    <w:rsid w:val="00824A10"/>
    <w:rsid w:val="008253F6"/>
    <w:rsid w:val="00840B5B"/>
    <w:rsid w:val="008549C1"/>
    <w:rsid w:val="00856B4B"/>
    <w:rsid w:val="00870F44"/>
    <w:rsid w:val="00874DD9"/>
    <w:rsid w:val="0089361A"/>
    <w:rsid w:val="0089665F"/>
    <w:rsid w:val="00896BB6"/>
    <w:rsid w:val="008A39EF"/>
    <w:rsid w:val="008A6D88"/>
    <w:rsid w:val="008B0F63"/>
    <w:rsid w:val="008B4584"/>
    <w:rsid w:val="008C435D"/>
    <w:rsid w:val="008C540F"/>
    <w:rsid w:val="008C5A5D"/>
    <w:rsid w:val="008E3D2C"/>
    <w:rsid w:val="008F03F1"/>
    <w:rsid w:val="008F1732"/>
    <w:rsid w:val="008F277D"/>
    <w:rsid w:val="008F6120"/>
    <w:rsid w:val="0090219D"/>
    <w:rsid w:val="009072F8"/>
    <w:rsid w:val="00910950"/>
    <w:rsid w:val="0092506E"/>
    <w:rsid w:val="00930071"/>
    <w:rsid w:val="009406A1"/>
    <w:rsid w:val="00940F98"/>
    <w:rsid w:val="0095358D"/>
    <w:rsid w:val="00956326"/>
    <w:rsid w:val="0096090F"/>
    <w:rsid w:val="0096394A"/>
    <w:rsid w:val="0096394B"/>
    <w:rsid w:val="00981034"/>
    <w:rsid w:val="00981DC5"/>
    <w:rsid w:val="00981EA9"/>
    <w:rsid w:val="00983713"/>
    <w:rsid w:val="0098621F"/>
    <w:rsid w:val="00986F81"/>
    <w:rsid w:val="00995F29"/>
    <w:rsid w:val="009B3FA7"/>
    <w:rsid w:val="009B4D24"/>
    <w:rsid w:val="009B7601"/>
    <w:rsid w:val="009C3D77"/>
    <w:rsid w:val="009D6BD0"/>
    <w:rsid w:val="009E4FC9"/>
    <w:rsid w:val="009E6216"/>
    <w:rsid w:val="009F56E5"/>
    <w:rsid w:val="00A02F16"/>
    <w:rsid w:val="00A06393"/>
    <w:rsid w:val="00A127C5"/>
    <w:rsid w:val="00A16A06"/>
    <w:rsid w:val="00A21E06"/>
    <w:rsid w:val="00A2401E"/>
    <w:rsid w:val="00A2621E"/>
    <w:rsid w:val="00A329A6"/>
    <w:rsid w:val="00A35E78"/>
    <w:rsid w:val="00A403ED"/>
    <w:rsid w:val="00A454D1"/>
    <w:rsid w:val="00A4651E"/>
    <w:rsid w:val="00A853CB"/>
    <w:rsid w:val="00A92BF8"/>
    <w:rsid w:val="00AA496F"/>
    <w:rsid w:val="00AB15C9"/>
    <w:rsid w:val="00AB1E9C"/>
    <w:rsid w:val="00AB31EE"/>
    <w:rsid w:val="00AB329D"/>
    <w:rsid w:val="00AC0040"/>
    <w:rsid w:val="00AC0F91"/>
    <w:rsid w:val="00AC12F1"/>
    <w:rsid w:val="00AC18E8"/>
    <w:rsid w:val="00AC3FD8"/>
    <w:rsid w:val="00AC57DC"/>
    <w:rsid w:val="00AD22AB"/>
    <w:rsid w:val="00AD2A8C"/>
    <w:rsid w:val="00AE1FEB"/>
    <w:rsid w:val="00AE2154"/>
    <w:rsid w:val="00AE6F69"/>
    <w:rsid w:val="00AF3F85"/>
    <w:rsid w:val="00AF514A"/>
    <w:rsid w:val="00B040AB"/>
    <w:rsid w:val="00B07C52"/>
    <w:rsid w:val="00B105D1"/>
    <w:rsid w:val="00B124AB"/>
    <w:rsid w:val="00B12E06"/>
    <w:rsid w:val="00B12EB2"/>
    <w:rsid w:val="00B13AF6"/>
    <w:rsid w:val="00B152C4"/>
    <w:rsid w:val="00B1562D"/>
    <w:rsid w:val="00B16ABA"/>
    <w:rsid w:val="00B179B3"/>
    <w:rsid w:val="00B41BD2"/>
    <w:rsid w:val="00B57E14"/>
    <w:rsid w:val="00B61CBD"/>
    <w:rsid w:val="00B67846"/>
    <w:rsid w:val="00B707A7"/>
    <w:rsid w:val="00B710DB"/>
    <w:rsid w:val="00B71EF4"/>
    <w:rsid w:val="00B72E50"/>
    <w:rsid w:val="00B75B82"/>
    <w:rsid w:val="00B77249"/>
    <w:rsid w:val="00B8059F"/>
    <w:rsid w:val="00B8142A"/>
    <w:rsid w:val="00B9086C"/>
    <w:rsid w:val="00B92880"/>
    <w:rsid w:val="00B9323B"/>
    <w:rsid w:val="00BA34FA"/>
    <w:rsid w:val="00BB4EAC"/>
    <w:rsid w:val="00BC5D1B"/>
    <w:rsid w:val="00BD1E15"/>
    <w:rsid w:val="00BF21E9"/>
    <w:rsid w:val="00BF4908"/>
    <w:rsid w:val="00BF6094"/>
    <w:rsid w:val="00C15DC8"/>
    <w:rsid w:val="00C1718D"/>
    <w:rsid w:val="00C20C70"/>
    <w:rsid w:val="00C23077"/>
    <w:rsid w:val="00C24F32"/>
    <w:rsid w:val="00C252FA"/>
    <w:rsid w:val="00C25CD6"/>
    <w:rsid w:val="00C31FB1"/>
    <w:rsid w:val="00C34718"/>
    <w:rsid w:val="00C3780F"/>
    <w:rsid w:val="00C403B2"/>
    <w:rsid w:val="00C40F7E"/>
    <w:rsid w:val="00C41CC1"/>
    <w:rsid w:val="00C43741"/>
    <w:rsid w:val="00C629EB"/>
    <w:rsid w:val="00C6302D"/>
    <w:rsid w:val="00C645E9"/>
    <w:rsid w:val="00C64E66"/>
    <w:rsid w:val="00C7141E"/>
    <w:rsid w:val="00C765D1"/>
    <w:rsid w:val="00C80562"/>
    <w:rsid w:val="00C91383"/>
    <w:rsid w:val="00C927EB"/>
    <w:rsid w:val="00C94467"/>
    <w:rsid w:val="00C947C4"/>
    <w:rsid w:val="00C958C6"/>
    <w:rsid w:val="00CA0CED"/>
    <w:rsid w:val="00CA48A3"/>
    <w:rsid w:val="00CA5274"/>
    <w:rsid w:val="00CB06E7"/>
    <w:rsid w:val="00CB0987"/>
    <w:rsid w:val="00CB229A"/>
    <w:rsid w:val="00CC2051"/>
    <w:rsid w:val="00CC5D71"/>
    <w:rsid w:val="00CC7FE5"/>
    <w:rsid w:val="00CD243A"/>
    <w:rsid w:val="00CD3E09"/>
    <w:rsid w:val="00CE1FCD"/>
    <w:rsid w:val="00CE4A0D"/>
    <w:rsid w:val="00CE7E6D"/>
    <w:rsid w:val="00CF6372"/>
    <w:rsid w:val="00D00E5F"/>
    <w:rsid w:val="00D02947"/>
    <w:rsid w:val="00D02949"/>
    <w:rsid w:val="00D05F3D"/>
    <w:rsid w:val="00D13531"/>
    <w:rsid w:val="00D27D90"/>
    <w:rsid w:val="00D31802"/>
    <w:rsid w:val="00D32D23"/>
    <w:rsid w:val="00D3617B"/>
    <w:rsid w:val="00D415D8"/>
    <w:rsid w:val="00D4502A"/>
    <w:rsid w:val="00D55767"/>
    <w:rsid w:val="00D5615D"/>
    <w:rsid w:val="00D56EB2"/>
    <w:rsid w:val="00D62E0D"/>
    <w:rsid w:val="00D74B95"/>
    <w:rsid w:val="00D77AE6"/>
    <w:rsid w:val="00D85084"/>
    <w:rsid w:val="00D93892"/>
    <w:rsid w:val="00D94F37"/>
    <w:rsid w:val="00DA0EB1"/>
    <w:rsid w:val="00DB4216"/>
    <w:rsid w:val="00DB61E0"/>
    <w:rsid w:val="00DC0D0C"/>
    <w:rsid w:val="00DC1097"/>
    <w:rsid w:val="00DC290D"/>
    <w:rsid w:val="00DC76A1"/>
    <w:rsid w:val="00DD1E15"/>
    <w:rsid w:val="00DD2E4E"/>
    <w:rsid w:val="00DE596E"/>
    <w:rsid w:val="00DE6A78"/>
    <w:rsid w:val="00DE7E0F"/>
    <w:rsid w:val="00DF2D11"/>
    <w:rsid w:val="00DF4CA6"/>
    <w:rsid w:val="00DF6732"/>
    <w:rsid w:val="00E0178E"/>
    <w:rsid w:val="00E05DB3"/>
    <w:rsid w:val="00E06A82"/>
    <w:rsid w:val="00E10270"/>
    <w:rsid w:val="00E12B85"/>
    <w:rsid w:val="00E209EB"/>
    <w:rsid w:val="00E21C5F"/>
    <w:rsid w:val="00E22348"/>
    <w:rsid w:val="00E2398A"/>
    <w:rsid w:val="00E310C0"/>
    <w:rsid w:val="00E4691D"/>
    <w:rsid w:val="00E50A85"/>
    <w:rsid w:val="00E50A8D"/>
    <w:rsid w:val="00E645B4"/>
    <w:rsid w:val="00E67787"/>
    <w:rsid w:val="00E714CD"/>
    <w:rsid w:val="00E76CFE"/>
    <w:rsid w:val="00E861D6"/>
    <w:rsid w:val="00E869FB"/>
    <w:rsid w:val="00E90B17"/>
    <w:rsid w:val="00E95249"/>
    <w:rsid w:val="00EA2CCA"/>
    <w:rsid w:val="00EC09A4"/>
    <w:rsid w:val="00EC37CD"/>
    <w:rsid w:val="00ED2246"/>
    <w:rsid w:val="00ED3843"/>
    <w:rsid w:val="00ED599C"/>
    <w:rsid w:val="00ED682B"/>
    <w:rsid w:val="00EE0784"/>
    <w:rsid w:val="00EE5B60"/>
    <w:rsid w:val="00EE638F"/>
    <w:rsid w:val="00EE79E0"/>
    <w:rsid w:val="00EF2FEA"/>
    <w:rsid w:val="00EF3990"/>
    <w:rsid w:val="00EF3AFA"/>
    <w:rsid w:val="00EF6E43"/>
    <w:rsid w:val="00F067A5"/>
    <w:rsid w:val="00F11DB7"/>
    <w:rsid w:val="00F156F8"/>
    <w:rsid w:val="00F2026E"/>
    <w:rsid w:val="00F24520"/>
    <w:rsid w:val="00F25750"/>
    <w:rsid w:val="00F264E4"/>
    <w:rsid w:val="00F32906"/>
    <w:rsid w:val="00F33D04"/>
    <w:rsid w:val="00F35FE9"/>
    <w:rsid w:val="00F4527D"/>
    <w:rsid w:val="00F5138F"/>
    <w:rsid w:val="00F528C1"/>
    <w:rsid w:val="00F61C29"/>
    <w:rsid w:val="00F63932"/>
    <w:rsid w:val="00F645BE"/>
    <w:rsid w:val="00F71206"/>
    <w:rsid w:val="00F97911"/>
    <w:rsid w:val="00FA1818"/>
    <w:rsid w:val="00FA2B9F"/>
    <w:rsid w:val="00FB330F"/>
    <w:rsid w:val="00FB3774"/>
    <w:rsid w:val="00FB6D24"/>
    <w:rsid w:val="00FD4DAC"/>
    <w:rsid w:val="00FD5AAF"/>
    <w:rsid w:val="00FD7CCB"/>
    <w:rsid w:val="00FE29DF"/>
    <w:rsid w:val="00FE6D2D"/>
    <w:rsid w:val="00FE7904"/>
    <w:rsid w:val="00FF0DD4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B62"/>
    <w:rPr>
      <w:sz w:val="24"/>
      <w:szCs w:val="24"/>
    </w:rPr>
  </w:style>
  <w:style w:type="paragraph" w:styleId="1">
    <w:name w:val="heading 1"/>
    <w:basedOn w:val="a"/>
    <w:next w:val="a"/>
    <w:qFormat/>
    <w:rsid w:val="00022B6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22B6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22B6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B62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22B62"/>
    <w:pPr>
      <w:ind w:firstLine="720"/>
      <w:jc w:val="both"/>
    </w:pPr>
    <w:rPr>
      <w:szCs w:val="20"/>
    </w:rPr>
  </w:style>
  <w:style w:type="paragraph" w:customStyle="1" w:styleId="CharChar">
    <w:name w:val="Char Char"/>
    <w:basedOn w:val="a"/>
    <w:rsid w:val="00022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022B62"/>
    <w:rPr>
      <w:sz w:val="28"/>
      <w:lang w:val="ru-RU" w:eastAsia="ru-RU" w:bidi="ar-SA"/>
    </w:rPr>
  </w:style>
  <w:style w:type="character" w:customStyle="1" w:styleId="a6">
    <w:name w:val="Знак Знак"/>
    <w:basedOn w:val="a0"/>
    <w:locked/>
    <w:rsid w:val="00022B62"/>
    <w:rPr>
      <w:sz w:val="28"/>
      <w:lang w:val="ru-RU" w:eastAsia="ru-RU" w:bidi="ar-SA"/>
    </w:rPr>
  </w:style>
  <w:style w:type="paragraph" w:styleId="a7">
    <w:name w:val="Document Map"/>
    <w:basedOn w:val="a"/>
    <w:semiHidden/>
    <w:rsid w:val="00022B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uiPriority w:val="99"/>
    <w:rsid w:val="006415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415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 Знак Знак Знак Знак Знак Знак Знак1 Знак Знак Знак Знак"/>
    <w:basedOn w:val="a"/>
    <w:rsid w:val="00197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Storm</dc:creator>
  <cp:keywords/>
  <dc:description/>
  <cp:lastModifiedBy>Елена</cp:lastModifiedBy>
  <cp:revision>5</cp:revision>
  <cp:lastPrinted>2011-12-26T12:23:00Z</cp:lastPrinted>
  <dcterms:created xsi:type="dcterms:W3CDTF">2011-12-26T12:20:00Z</dcterms:created>
  <dcterms:modified xsi:type="dcterms:W3CDTF">2012-01-20T11:59:00Z</dcterms:modified>
</cp:coreProperties>
</file>